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420F" w14:textId="31D41B6C" w:rsidR="005732F5" w:rsidRDefault="00000000">
      <w:pPr>
        <w:pStyle w:val="Heading1"/>
      </w:pPr>
      <w:bookmarkStart w:id="0" w:name="postoperative-instructions"/>
      <w:r>
        <w:t>Post‑operative Instructions</w:t>
      </w:r>
    </w:p>
    <w:p w14:paraId="164C22E0" w14:textId="7763FDA5" w:rsidR="005732F5" w:rsidRDefault="00000000">
      <w:pPr>
        <w:pStyle w:val="FirstParagraph"/>
      </w:pPr>
      <w:r>
        <w:rPr>
          <w:b/>
          <w:bCs/>
        </w:rPr>
        <w:t>Procedure:</w:t>
      </w:r>
      <w:r>
        <w:t xml:space="preserve"> Breast </w:t>
      </w:r>
      <w:r w:rsidR="009D0667">
        <w:t>surgery</w:t>
      </w:r>
    </w:p>
    <w:p w14:paraId="01E2B4A9" w14:textId="77777777" w:rsidR="005732F5" w:rsidRDefault="00000000">
      <w:pPr>
        <w:pStyle w:val="BlockText"/>
      </w:pPr>
      <w:r>
        <w:t>This guide covers typical recovery after your surgery. If anything in these instructions differs from what your surgeon told you, please follow your surgeon’s specific advice.</w:t>
      </w:r>
    </w:p>
    <w:p w14:paraId="71395D3B" w14:textId="77777777" w:rsidR="005732F5" w:rsidRDefault="00274146">
      <w:r>
        <w:rPr>
          <w:noProof/>
        </w:rPr>
        <w:pict w14:anchorId="5EEA11FC">
          <v:rect id="_x0000_i1038" alt="" style="width:468pt;height:.05pt;mso-width-percent:0;mso-height-percent:0;mso-width-percent:0;mso-height-percent:0" o:hralign="center" o:hrstd="t" o:hr="t"/>
        </w:pict>
      </w:r>
    </w:p>
    <w:p w14:paraId="40BA9639" w14:textId="77777777" w:rsidR="005732F5" w:rsidRDefault="00000000">
      <w:pPr>
        <w:pStyle w:val="Heading2"/>
      </w:pPr>
      <w:bookmarkStart w:id="1" w:name="key-facts"/>
      <w:r>
        <w:t>Key facts</w:t>
      </w:r>
    </w:p>
    <w:p w14:paraId="7E6D0C14" w14:textId="7D5A300A" w:rsidR="00CE1AB1" w:rsidRPr="00CE1AB1" w:rsidRDefault="00CE1AB1" w:rsidP="00CE1AB1">
      <w:pPr>
        <w:pStyle w:val="BodyText"/>
        <w:numPr>
          <w:ilvl w:val="0"/>
          <w:numId w:val="13"/>
        </w:numPr>
      </w:pPr>
      <w:r w:rsidRPr="00CE1AB1">
        <w:rPr>
          <w:b/>
          <w:bCs/>
        </w:rPr>
        <w:t>Immediate Care</w:t>
      </w:r>
      <w:r>
        <w:rPr>
          <w:b/>
          <w:bCs/>
        </w:rPr>
        <w:t xml:space="preserve"> : </w:t>
      </w:r>
      <w:r w:rsidRPr="00CE1AB1">
        <w:t>You will be given specific instruction tailored to the type of breast surgery</w:t>
      </w:r>
    </w:p>
    <w:p w14:paraId="1CC61D7B" w14:textId="77777777" w:rsidR="005732F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Going home:</w:t>
      </w:r>
      <w:r>
        <w:t xml:space="preserve"> You may go home the same day </w:t>
      </w:r>
      <w:r>
        <w:rPr>
          <w:b/>
          <w:bCs/>
        </w:rPr>
        <w:t>or</w:t>
      </w:r>
      <w:r>
        <w:t xml:space="preserve"> stay </w:t>
      </w:r>
      <w:r>
        <w:rPr>
          <w:b/>
          <w:bCs/>
        </w:rPr>
        <w:t>overnight</w:t>
      </w:r>
      <w:r>
        <w:t xml:space="preserve"> depending on recovery and the time of your operation.</w:t>
      </w:r>
    </w:p>
    <w:p w14:paraId="7765BD24" w14:textId="77777777" w:rsidR="005732F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Drains:</w:t>
      </w:r>
      <w:r>
        <w:t xml:space="preserve"> You </w:t>
      </w:r>
      <w:r>
        <w:rPr>
          <w:b/>
          <w:bCs/>
        </w:rPr>
        <w:t>might have drains</w:t>
      </w:r>
      <w:r>
        <w:t xml:space="preserve">. If placed, they are </w:t>
      </w:r>
      <w:r>
        <w:rPr>
          <w:b/>
          <w:bCs/>
        </w:rPr>
        <w:t>usually removed at 5–7 days</w:t>
      </w:r>
      <w:r>
        <w:t xml:space="preserve"> in clinic.</w:t>
      </w:r>
    </w:p>
    <w:p w14:paraId="1515F688" w14:textId="77777777" w:rsidR="005732F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Support bra:</w:t>
      </w:r>
      <w:r>
        <w:t xml:space="preserve"> You’ll go home wearing a </w:t>
      </w:r>
      <w:r>
        <w:rPr>
          <w:b/>
          <w:bCs/>
        </w:rPr>
        <w:t>support bra</w:t>
      </w:r>
      <w:r>
        <w:t xml:space="preserve"> (non‑wired, supportive, ideally front‑fastening).</w:t>
      </w:r>
      <w:r>
        <w:br/>
        <w:t xml:space="preserve">– Wear </w:t>
      </w:r>
      <w:r>
        <w:rPr>
          <w:b/>
          <w:bCs/>
        </w:rPr>
        <w:t>day &amp; night for 6 weeks</w:t>
      </w:r>
      <w:r>
        <w:t xml:space="preserve">, then </w:t>
      </w:r>
      <w:r>
        <w:rPr>
          <w:b/>
          <w:bCs/>
        </w:rPr>
        <w:t>daytime only for a further 6 weeks</w:t>
      </w:r>
      <w:r>
        <w:t>.</w:t>
      </w:r>
      <w:r>
        <w:br/>
        <w:t>– Avoid underwired bras until your surgeon confirms it’s safe.</w:t>
      </w:r>
    </w:p>
    <w:p w14:paraId="069F7AD4" w14:textId="77777777" w:rsidR="005732F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Follow‑up:</w:t>
      </w:r>
      <w:r>
        <w:t xml:space="preserve"> Routine follow‑up with your surgeon at </w:t>
      </w:r>
      <w:r>
        <w:rPr>
          <w:b/>
          <w:bCs/>
        </w:rPr>
        <w:t>3 months</w:t>
      </w:r>
      <w:r>
        <w:t xml:space="preserve"> (earlier checks as needed).</w:t>
      </w:r>
    </w:p>
    <w:p w14:paraId="2F37CC11" w14:textId="77777777" w:rsidR="005732F5" w:rsidRDefault="00274146">
      <w:r>
        <w:rPr>
          <w:noProof/>
        </w:rPr>
        <w:pict w14:anchorId="08065141">
          <v:rect id="_x0000_i1037" alt="" style="width:468pt;height:.05pt;mso-width-percent:0;mso-height-percent:0;mso-width-percent:0;mso-height-percent:0" o:hralign="center" o:hrstd="t" o:hr="t"/>
        </w:pict>
      </w:r>
    </w:p>
    <w:p w14:paraId="0A9C72BC" w14:textId="77777777" w:rsidR="005732F5" w:rsidRDefault="00000000">
      <w:pPr>
        <w:pStyle w:val="Heading2"/>
      </w:pPr>
      <w:bookmarkStart w:id="2" w:name="the-first-48-hours"/>
      <w:bookmarkEnd w:id="1"/>
      <w:r>
        <w:t>The first 48 hours</w:t>
      </w:r>
    </w:p>
    <w:p w14:paraId="2EEA3F82" w14:textId="77777777" w:rsidR="005732F5" w:rsidRDefault="00000000">
      <w:pPr>
        <w:pStyle w:val="Compact"/>
        <w:numPr>
          <w:ilvl w:val="0"/>
          <w:numId w:val="3"/>
        </w:numPr>
      </w:pPr>
      <w:r>
        <w:t>Arrange for a responsible adult to stay with you the first night.</w:t>
      </w:r>
    </w:p>
    <w:p w14:paraId="6B933451" w14:textId="77777777" w:rsidR="005732F5" w:rsidRDefault="00000000">
      <w:pPr>
        <w:pStyle w:val="Compact"/>
        <w:numPr>
          <w:ilvl w:val="0"/>
          <w:numId w:val="3"/>
        </w:numPr>
      </w:pPr>
      <w:r>
        <w:t xml:space="preserve">Rest with your </w:t>
      </w:r>
      <w:r>
        <w:rPr>
          <w:b/>
          <w:bCs/>
        </w:rPr>
        <w:t>upper body elevated</w:t>
      </w:r>
      <w:r>
        <w:t xml:space="preserve"> (two to three pillows or a wedge pillow). Sleep </w:t>
      </w:r>
      <w:r>
        <w:rPr>
          <w:b/>
          <w:bCs/>
        </w:rPr>
        <w:t>on your back</w:t>
      </w:r>
      <w:r>
        <w:t>.</w:t>
      </w:r>
      <w:r>
        <w:br/>
      </w:r>
    </w:p>
    <w:p w14:paraId="094AFC51" w14:textId="77777777" w:rsidR="005732F5" w:rsidRDefault="00000000">
      <w:pPr>
        <w:pStyle w:val="Compact"/>
        <w:numPr>
          <w:ilvl w:val="0"/>
          <w:numId w:val="3"/>
        </w:numPr>
      </w:pPr>
      <w:r>
        <w:t xml:space="preserve">Take prescribed </w:t>
      </w:r>
      <w:r>
        <w:rPr>
          <w:b/>
          <w:bCs/>
        </w:rPr>
        <w:t>pain relief</w:t>
      </w:r>
      <w:r>
        <w:t xml:space="preserve"> regularly as directed. Avoid alcohol while on strong pain medication.</w:t>
      </w:r>
    </w:p>
    <w:p w14:paraId="1CBE70B1" w14:textId="77777777" w:rsidR="005732F5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Light walking</w:t>
      </w:r>
      <w:r>
        <w:t xml:space="preserve"> (e.g., to the bathroom, short indoor walks) helps reduce the risk of blood clots.</w:t>
      </w:r>
    </w:p>
    <w:p w14:paraId="50F5F1CB" w14:textId="77777777" w:rsidR="005732F5" w:rsidRDefault="00000000">
      <w:pPr>
        <w:pStyle w:val="Compact"/>
        <w:numPr>
          <w:ilvl w:val="0"/>
          <w:numId w:val="3"/>
        </w:numPr>
      </w:pPr>
      <w:r>
        <w:t xml:space="preserve">Keep dressings </w:t>
      </w:r>
      <w:r>
        <w:rPr>
          <w:b/>
          <w:bCs/>
        </w:rPr>
        <w:t>clean and dry</w:t>
      </w:r>
      <w:r>
        <w:t>. If you have clear waterproof dressings, brief lukewarm showers may be allowed after 48 hours—</w:t>
      </w:r>
      <w:r>
        <w:rPr>
          <w:b/>
          <w:bCs/>
        </w:rPr>
        <w:t>pat dry</w:t>
      </w:r>
      <w:r>
        <w:t xml:space="preserve"> and do not rub incisions.</w:t>
      </w:r>
    </w:p>
    <w:p w14:paraId="0649DB21" w14:textId="77777777" w:rsidR="005732F5" w:rsidRDefault="00274146">
      <w:r>
        <w:rPr>
          <w:noProof/>
        </w:rPr>
        <w:pict w14:anchorId="2DA01FF1">
          <v:rect id="_x0000_i1036" alt="" style="width:468pt;height:.05pt;mso-width-percent:0;mso-height-percent:0;mso-width-percent:0;mso-height-percent:0" o:hralign="center" o:hrstd="t" o:hr="t"/>
        </w:pict>
      </w:r>
    </w:p>
    <w:p w14:paraId="5A68476B" w14:textId="77777777" w:rsidR="005732F5" w:rsidRDefault="00000000">
      <w:pPr>
        <w:pStyle w:val="Heading2"/>
      </w:pPr>
      <w:bookmarkStart w:id="3" w:name="wound-care-dressings"/>
      <w:bookmarkEnd w:id="2"/>
      <w:r>
        <w:lastRenderedPageBreak/>
        <w:t>Wound care &amp; dressings</w:t>
      </w:r>
    </w:p>
    <w:p w14:paraId="6D88CA2E" w14:textId="77777777" w:rsidR="005732F5" w:rsidRDefault="00000000">
      <w:pPr>
        <w:pStyle w:val="Compact"/>
        <w:numPr>
          <w:ilvl w:val="0"/>
          <w:numId w:val="4"/>
        </w:numPr>
      </w:pPr>
      <w:r>
        <w:t xml:space="preserve">Incisions are typically closed with dissolving sutures and covered with skin glue and/or tape. </w:t>
      </w:r>
      <w:r>
        <w:rPr>
          <w:b/>
          <w:bCs/>
        </w:rPr>
        <w:t>Do not pick</w:t>
      </w:r>
      <w:r>
        <w:t xml:space="preserve"> at glue/tape; they will loosen on their own or at the first wound check.</w:t>
      </w:r>
    </w:p>
    <w:p w14:paraId="33C13FA5" w14:textId="77777777" w:rsidR="005732F5" w:rsidRDefault="00000000">
      <w:pPr>
        <w:pStyle w:val="Compact"/>
        <w:numPr>
          <w:ilvl w:val="0"/>
          <w:numId w:val="4"/>
        </w:numPr>
      </w:pPr>
      <w:r>
        <w:t xml:space="preserve">Keep incisions </w:t>
      </w:r>
      <w:r>
        <w:rPr>
          <w:b/>
          <w:bCs/>
        </w:rPr>
        <w:t>dry</w:t>
      </w:r>
      <w:r>
        <w:t xml:space="preserve"> for the first 48 hours. </w:t>
      </w:r>
      <w:r>
        <w:rPr>
          <w:b/>
          <w:bCs/>
        </w:rPr>
        <w:t>No baths, hot tubs, pools, or saunas</w:t>
      </w:r>
      <w:r>
        <w:t xml:space="preserve"> for at least </w:t>
      </w:r>
      <w:r>
        <w:rPr>
          <w:b/>
          <w:bCs/>
        </w:rPr>
        <w:t>4 weeks</w:t>
      </w:r>
      <w:r>
        <w:t xml:space="preserve"> and until wounds are fully healed.</w:t>
      </w:r>
    </w:p>
    <w:p w14:paraId="17B37D3A" w14:textId="77777777" w:rsidR="005732F5" w:rsidRDefault="00000000">
      <w:pPr>
        <w:pStyle w:val="Compact"/>
        <w:numPr>
          <w:ilvl w:val="0"/>
          <w:numId w:val="4"/>
        </w:numPr>
      </w:pPr>
      <w:r>
        <w:t xml:space="preserve">Avoid applying creams/oils directly to the incision until the skin is </w:t>
      </w:r>
      <w:r>
        <w:rPr>
          <w:b/>
          <w:bCs/>
        </w:rPr>
        <w:t>completely closed</w:t>
      </w:r>
      <w:r>
        <w:t xml:space="preserve"> (usually ~2–3 weeks), then you may begin </w:t>
      </w:r>
      <w:r>
        <w:rPr>
          <w:b/>
          <w:bCs/>
        </w:rPr>
        <w:t>silicone gel or silicone sheets</w:t>
      </w:r>
      <w:r>
        <w:t xml:space="preserve"> for </w:t>
      </w:r>
      <w:r>
        <w:rPr>
          <w:b/>
          <w:bCs/>
        </w:rPr>
        <w:t>12 weeks</w:t>
      </w:r>
      <w:r>
        <w:t xml:space="preserve"> to help scars mature (if recommended by your surgeon).</w:t>
      </w:r>
    </w:p>
    <w:p w14:paraId="5BD7DD34" w14:textId="77777777" w:rsidR="005732F5" w:rsidRDefault="00274146">
      <w:r>
        <w:rPr>
          <w:noProof/>
        </w:rPr>
        <w:pict w14:anchorId="68EBF9DD">
          <v:rect id="_x0000_i1035" alt="" style="width:468pt;height:.05pt;mso-width-percent:0;mso-height-percent:0;mso-width-percent:0;mso-height-percent:0" o:hralign="center" o:hrstd="t" o:hr="t"/>
        </w:pict>
      </w:r>
    </w:p>
    <w:p w14:paraId="034E0A82" w14:textId="77777777" w:rsidR="005732F5" w:rsidRDefault="00000000">
      <w:pPr>
        <w:pStyle w:val="Heading2"/>
      </w:pPr>
      <w:bookmarkStart w:id="4" w:name="drains-if-you-have-them"/>
      <w:bookmarkEnd w:id="3"/>
      <w:r>
        <w:t>Drains (if you have them)</w:t>
      </w:r>
    </w:p>
    <w:p w14:paraId="63F5BEF1" w14:textId="77777777" w:rsidR="005732F5" w:rsidRDefault="00000000">
      <w:pPr>
        <w:pStyle w:val="Compact"/>
        <w:numPr>
          <w:ilvl w:val="0"/>
          <w:numId w:val="5"/>
        </w:numPr>
      </w:pPr>
      <w:r>
        <w:t xml:space="preserve">You may go home with one or more soft drains. Keep the bulbs </w:t>
      </w:r>
      <w:r>
        <w:rPr>
          <w:b/>
          <w:bCs/>
        </w:rPr>
        <w:t>compressed</w:t>
      </w:r>
      <w:r>
        <w:t xml:space="preserve"> and secured to clothing to avoid pulling.</w:t>
      </w:r>
      <w:r>
        <w:br/>
      </w:r>
    </w:p>
    <w:p w14:paraId="65AB19B7" w14:textId="77777777" w:rsidR="005732F5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Record the output</w:t>
      </w:r>
      <w:r>
        <w:t xml:space="preserve"> from each drain every 24 hours if asked, and bring the record to your clinic visit.</w:t>
      </w:r>
    </w:p>
    <w:p w14:paraId="70065D1D" w14:textId="77777777" w:rsidR="005732F5" w:rsidRDefault="00000000">
      <w:pPr>
        <w:pStyle w:val="Compact"/>
        <w:numPr>
          <w:ilvl w:val="0"/>
          <w:numId w:val="5"/>
        </w:numPr>
      </w:pPr>
      <w:r>
        <w:t xml:space="preserve">Keep the drain sites </w:t>
      </w:r>
      <w:r>
        <w:rPr>
          <w:b/>
          <w:bCs/>
        </w:rPr>
        <w:t>dry</w:t>
      </w:r>
      <w:r>
        <w:t>; showering may be deferred until drains are removed unless your team has told you otherwise.</w:t>
      </w:r>
    </w:p>
    <w:p w14:paraId="3F2F275C" w14:textId="77777777" w:rsidR="005732F5" w:rsidRDefault="00000000">
      <w:pPr>
        <w:pStyle w:val="Compact"/>
        <w:numPr>
          <w:ilvl w:val="0"/>
          <w:numId w:val="5"/>
        </w:numPr>
      </w:pPr>
      <w:r>
        <w:t xml:space="preserve">Drains are </w:t>
      </w:r>
      <w:r>
        <w:rPr>
          <w:b/>
          <w:bCs/>
        </w:rPr>
        <w:t>usually removed 5–7 days</w:t>
      </w:r>
      <w:r>
        <w:t xml:space="preserve"> after surgery in clinic.</w:t>
      </w:r>
    </w:p>
    <w:p w14:paraId="0F05B7A3" w14:textId="77777777" w:rsidR="005732F5" w:rsidRDefault="00000000">
      <w:pPr>
        <w:pStyle w:val="Compact"/>
        <w:numPr>
          <w:ilvl w:val="0"/>
          <w:numId w:val="5"/>
        </w:numPr>
      </w:pPr>
      <w:r>
        <w:t>Contact us if a drain stops holding suction, leaks persistently, or if the tubing accidentally comes out.</w:t>
      </w:r>
    </w:p>
    <w:p w14:paraId="69629911" w14:textId="77777777" w:rsidR="005732F5" w:rsidRDefault="00274146">
      <w:r>
        <w:rPr>
          <w:noProof/>
        </w:rPr>
        <w:pict w14:anchorId="2F67D700">
          <v:rect id="_x0000_i1034" alt="" style="width:468pt;height:.05pt;mso-width-percent:0;mso-height-percent:0;mso-width-percent:0;mso-height-percent:0" o:hralign="center" o:hrstd="t" o:hr="t"/>
        </w:pict>
      </w:r>
    </w:p>
    <w:p w14:paraId="06970B81" w14:textId="77777777" w:rsidR="005732F5" w:rsidRDefault="00000000">
      <w:pPr>
        <w:pStyle w:val="Heading2"/>
      </w:pPr>
      <w:bookmarkStart w:id="5" w:name="support-bra"/>
      <w:bookmarkEnd w:id="4"/>
      <w:r>
        <w:t>Support bra</w:t>
      </w:r>
    </w:p>
    <w:p w14:paraId="6BA0FDAC" w14:textId="77777777" w:rsidR="005732F5" w:rsidRDefault="00000000">
      <w:pPr>
        <w:pStyle w:val="Compact"/>
        <w:numPr>
          <w:ilvl w:val="0"/>
          <w:numId w:val="6"/>
        </w:numPr>
      </w:pPr>
      <w:r>
        <w:t xml:space="preserve">Wear your </w:t>
      </w:r>
      <w:r>
        <w:rPr>
          <w:b/>
          <w:bCs/>
        </w:rPr>
        <w:t>support bra day &amp; night for 6 weeks</w:t>
      </w:r>
      <w:r>
        <w:t xml:space="preserve">, then </w:t>
      </w:r>
      <w:r>
        <w:rPr>
          <w:b/>
          <w:bCs/>
        </w:rPr>
        <w:t>daytime only for another 6 weeks</w:t>
      </w:r>
      <w:r>
        <w:t>.</w:t>
      </w:r>
    </w:p>
    <w:p w14:paraId="1A3096F7" w14:textId="77777777" w:rsidR="005732F5" w:rsidRDefault="00000000">
      <w:pPr>
        <w:pStyle w:val="Compact"/>
        <w:numPr>
          <w:ilvl w:val="0"/>
          <w:numId w:val="6"/>
        </w:numPr>
      </w:pPr>
      <w:r>
        <w:t xml:space="preserve">Choose a </w:t>
      </w:r>
      <w:r>
        <w:rPr>
          <w:b/>
          <w:bCs/>
        </w:rPr>
        <w:t>non‑wired, supportive, front‑fastening</w:t>
      </w:r>
      <w:r>
        <w:t xml:space="preserve"> bra that fits snugly without excessive pressure on the incisions.</w:t>
      </w:r>
    </w:p>
    <w:p w14:paraId="551C2F5C" w14:textId="77777777" w:rsidR="005732F5" w:rsidRDefault="00000000">
      <w:pPr>
        <w:pStyle w:val="Compact"/>
        <w:numPr>
          <w:ilvl w:val="0"/>
          <w:numId w:val="6"/>
        </w:numPr>
      </w:pPr>
      <w:r>
        <w:t>Do not use underwired bras until your surgeon confirms your scars are ready.</w:t>
      </w:r>
    </w:p>
    <w:p w14:paraId="3551CE04" w14:textId="77777777" w:rsidR="005732F5" w:rsidRDefault="00274146">
      <w:r>
        <w:rPr>
          <w:noProof/>
        </w:rPr>
        <w:pict w14:anchorId="22452E4C">
          <v:rect id="_x0000_i1033" alt="" style="width:468pt;height:.05pt;mso-width-percent:0;mso-height-percent:0;mso-width-percent:0;mso-height-percent:0" o:hralign="center" o:hrstd="t" o:hr="t"/>
        </w:pict>
      </w:r>
    </w:p>
    <w:p w14:paraId="1E593105" w14:textId="77777777" w:rsidR="005732F5" w:rsidRDefault="00000000">
      <w:pPr>
        <w:pStyle w:val="Heading2"/>
      </w:pPr>
      <w:bookmarkStart w:id="6" w:name="activity-exercise"/>
      <w:bookmarkEnd w:id="5"/>
      <w:r>
        <w:t>Activity &amp; exercise</w:t>
      </w:r>
    </w:p>
    <w:p w14:paraId="5EBA3DD1" w14:textId="77777777" w:rsidR="005732F5" w:rsidRDefault="00000000">
      <w:pPr>
        <w:pStyle w:val="FirstParagraph"/>
      </w:pPr>
      <w:r>
        <w:rPr>
          <w:b/>
          <w:bCs/>
        </w:rPr>
        <w:t>Avoid strenuous activity, heavy lifting, and sports during the first 4–6 weeks.</w:t>
      </w:r>
      <w:r>
        <w:t xml:space="preserve"> Build up gradually thereafter.</w:t>
      </w:r>
    </w:p>
    <w:p w14:paraId="29E27330" w14:textId="77777777" w:rsidR="005732F5" w:rsidRDefault="00000000">
      <w:pPr>
        <w:pStyle w:val="BodyText"/>
      </w:pPr>
      <w:r>
        <w:rPr>
          <w:b/>
          <w:bCs/>
        </w:rPr>
        <w:t>Suggested timeline (guide only):</w:t>
      </w:r>
      <w:r>
        <w:t xml:space="preserve"> - </w:t>
      </w:r>
      <w:r>
        <w:rPr>
          <w:b/>
          <w:bCs/>
        </w:rPr>
        <w:t>Days 0–3:</w:t>
      </w:r>
      <w:r>
        <w:t xml:space="preserve"> Short, frequent indoor walks. Gentle shoulder circles and elbow/wrist movements. No lifting &gt; </w:t>
      </w:r>
      <w:r>
        <w:rPr>
          <w:b/>
          <w:bCs/>
        </w:rPr>
        <w:t>2–3 kg</w:t>
      </w:r>
      <w:r>
        <w:t xml:space="preserve">. Keep arms close to the body. - </w:t>
      </w:r>
      <w:r>
        <w:rPr>
          <w:b/>
          <w:bCs/>
        </w:rPr>
        <w:t>Week 1–2:</w:t>
      </w:r>
      <w:r>
        <w:t xml:space="preserve"> Increase walking. Light household tasks that do not strain the chest. Avoid reaching overhead or behind your back for long periods. No pushing/pulling heavy </w:t>
      </w:r>
      <w:r>
        <w:lastRenderedPageBreak/>
        <w:t xml:space="preserve">doors. - </w:t>
      </w:r>
      <w:r>
        <w:rPr>
          <w:b/>
          <w:bCs/>
        </w:rPr>
        <w:t>Week 3–4:</w:t>
      </w:r>
      <w:r>
        <w:t xml:space="preserve"> Continue walking; introduce gentle lower‑body exercise (e.g., stationary bike with low resistance). Avoid jogging, HIIT, or anything that makes the breasts bounce. No chest/upper‑body resistance work yet. - </w:t>
      </w:r>
      <w:r>
        <w:rPr>
          <w:b/>
          <w:bCs/>
        </w:rPr>
        <w:t>Week 4–6:</w:t>
      </w:r>
      <w:r>
        <w:t xml:space="preserve"> Gradually increase intensity of lower‑body and cardio (low impact). Begin light upper‑body range‑of‑motion below shoulder height if comfortable. Still avoid press‑ups, planks, chest machines, or heavy lifting. - </w:t>
      </w:r>
      <w:r>
        <w:rPr>
          <w:b/>
          <w:bCs/>
        </w:rPr>
        <w:t>Week 6–12:</w:t>
      </w:r>
      <w:r>
        <w:t xml:space="preserve"> If healing is on track, </w:t>
      </w:r>
      <w:r>
        <w:rPr>
          <w:b/>
          <w:bCs/>
        </w:rPr>
        <w:t>progressively</w:t>
      </w:r>
      <w:r>
        <w:t xml:space="preserve"> return to most activities. Add light upper‑body resistance </w:t>
      </w:r>
      <w:r>
        <w:rPr>
          <w:b/>
          <w:bCs/>
        </w:rPr>
        <w:t>without chest compression</w:t>
      </w:r>
      <w:r>
        <w:t xml:space="preserve"> first; then reintroduce push‑ups/planks gradually between </w:t>
      </w:r>
      <w:r>
        <w:rPr>
          <w:b/>
          <w:bCs/>
        </w:rPr>
        <w:t>8–12 weeks</w:t>
      </w:r>
      <w:r>
        <w:t>. High‑impact exercise only when comfortable and well supported.</w:t>
      </w:r>
    </w:p>
    <w:p w14:paraId="6F69C05E" w14:textId="77777777" w:rsidR="005732F5" w:rsidRDefault="00000000">
      <w:pPr>
        <w:pStyle w:val="BlockText"/>
      </w:pPr>
      <w:r>
        <w:t xml:space="preserve">Listen to your body. Mild pulling/tightness is normal; sharp pain or swelling means </w:t>
      </w:r>
      <w:r>
        <w:rPr>
          <w:b/>
          <w:bCs/>
        </w:rPr>
        <w:t>stop and rest</w:t>
      </w:r>
      <w:r>
        <w:t>.</w:t>
      </w:r>
    </w:p>
    <w:p w14:paraId="4705BE60" w14:textId="77777777" w:rsidR="005732F5" w:rsidRDefault="00274146">
      <w:r>
        <w:rPr>
          <w:noProof/>
        </w:rPr>
        <w:pict w14:anchorId="55E8BAFD">
          <v:rect id="_x0000_i1032" alt="" style="width:468pt;height:.05pt;mso-width-percent:0;mso-height-percent:0;mso-width-percent:0;mso-height-percent:0" o:hralign="center" o:hrstd="t" o:hr="t"/>
        </w:pict>
      </w:r>
    </w:p>
    <w:p w14:paraId="426535D4" w14:textId="77777777" w:rsidR="005732F5" w:rsidRDefault="00000000">
      <w:pPr>
        <w:pStyle w:val="Heading2"/>
      </w:pPr>
      <w:bookmarkStart w:id="7" w:name="work-driving-daily-life"/>
      <w:bookmarkEnd w:id="6"/>
      <w:r>
        <w:t>Work, driving &amp; daily life</w:t>
      </w:r>
    </w:p>
    <w:p w14:paraId="3FCECE66" w14:textId="77777777" w:rsidR="005732F5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Work:</w:t>
      </w:r>
      <w:r>
        <w:t xml:space="preserve"> Desk‑based work is often possible after </w:t>
      </w:r>
      <w:r>
        <w:rPr>
          <w:b/>
          <w:bCs/>
        </w:rPr>
        <w:t>1–2 weeks</w:t>
      </w:r>
      <w:r>
        <w:t xml:space="preserve">. Manual/physical jobs usually require </w:t>
      </w:r>
      <w:r>
        <w:rPr>
          <w:b/>
          <w:bCs/>
        </w:rPr>
        <w:t>4–6 weeks</w:t>
      </w:r>
      <w:r>
        <w:t xml:space="preserve"> or your surgeon’s clearance.</w:t>
      </w:r>
    </w:p>
    <w:p w14:paraId="7BD0E45C" w14:textId="77777777" w:rsidR="005732F5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Driving:</w:t>
      </w:r>
      <w:r>
        <w:t xml:space="preserve"> You must be </w:t>
      </w:r>
      <w:r>
        <w:rPr>
          <w:b/>
          <w:bCs/>
        </w:rPr>
        <w:t>off strong pain medication</w:t>
      </w:r>
      <w:r>
        <w:t xml:space="preserve"> and able to perform an </w:t>
      </w:r>
      <w:r>
        <w:rPr>
          <w:b/>
          <w:bCs/>
        </w:rPr>
        <w:t>emergency stop</w:t>
      </w:r>
      <w:r>
        <w:t xml:space="preserve"> comfortably. This is typically </w:t>
      </w:r>
      <w:r>
        <w:rPr>
          <w:b/>
          <w:bCs/>
        </w:rPr>
        <w:t>1–2 weeks</w:t>
      </w:r>
      <w:r>
        <w:t>, but varies.</w:t>
      </w:r>
    </w:p>
    <w:p w14:paraId="17D59E4D" w14:textId="77777777" w:rsidR="005732F5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Lifting:</w:t>
      </w:r>
      <w:r>
        <w:t xml:space="preserve"> Avoid lifting anything heavier than a kettle in the first </w:t>
      </w:r>
      <w:r>
        <w:rPr>
          <w:b/>
          <w:bCs/>
        </w:rPr>
        <w:t>2 weeks</w:t>
      </w:r>
      <w:r>
        <w:t xml:space="preserve">; limit to </w:t>
      </w:r>
      <w:r>
        <w:rPr>
          <w:b/>
          <w:bCs/>
        </w:rPr>
        <w:t>&lt;5 kg</w:t>
      </w:r>
      <w:r>
        <w:t xml:space="preserve"> until after </w:t>
      </w:r>
      <w:r>
        <w:rPr>
          <w:b/>
          <w:bCs/>
        </w:rPr>
        <w:t>6 weeks</w:t>
      </w:r>
      <w:r>
        <w:t>.</w:t>
      </w:r>
    </w:p>
    <w:p w14:paraId="7926B3A1" w14:textId="77777777" w:rsidR="005732F5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Sex &amp; intimacy:</w:t>
      </w:r>
      <w:r>
        <w:t xml:space="preserve"> When comfortable, usually after </w:t>
      </w:r>
      <w:r>
        <w:rPr>
          <w:b/>
          <w:bCs/>
        </w:rPr>
        <w:t>2 weeks</w:t>
      </w:r>
      <w:r>
        <w:t xml:space="preserve">, avoiding direct pressure on the breasts for </w:t>
      </w:r>
      <w:r>
        <w:rPr>
          <w:b/>
          <w:bCs/>
        </w:rPr>
        <w:t>6 weeks</w:t>
      </w:r>
      <w:r>
        <w:t>.</w:t>
      </w:r>
    </w:p>
    <w:p w14:paraId="5CC62883" w14:textId="77777777" w:rsidR="005732F5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Travel:</w:t>
      </w:r>
      <w:r>
        <w:t xml:space="preserve"> Short‑haul is best deferred for </w:t>
      </w:r>
      <w:r>
        <w:rPr>
          <w:b/>
          <w:bCs/>
        </w:rPr>
        <w:t>2 weeks</w:t>
      </w:r>
      <w:r>
        <w:t xml:space="preserve">, long‑haul for </w:t>
      </w:r>
      <w:r>
        <w:rPr>
          <w:b/>
          <w:bCs/>
        </w:rPr>
        <w:t>4–6 weeks</w:t>
      </w:r>
      <w:r>
        <w:t>. Move and hydrate regularly to reduce DVT risk; ensure travel insurance covers recent surgery.</w:t>
      </w:r>
    </w:p>
    <w:p w14:paraId="390D218D" w14:textId="77777777" w:rsidR="005732F5" w:rsidRDefault="00274146">
      <w:r>
        <w:rPr>
          <w:noProof/>
        </w:rPr>
        <w:pict w14:anchorId="1098786D">
          <v:rect id="_x0000_i1031" alt="" style="width:468pt;height:.05pt;mso-width-percent:0;mso-height-percent:0;mso-width-percent:0;mso-height-percent:0" o:hralign="center" o:hrstd="t" o:hr="t"/>
        </w:pict>
      </w:r>
    </w:p>
    <w:p w14:paraId="47CCF0A5" w14:textId="77777777" w:rsidR="005732F5" w:rsidRDefault="00000000">
      <w:pPr>
        <w:pStyle w:val="Heading2"/>
      </w:pPr>
      <w:bookmarkStart w:id="8" w:name="pain-relief-medicines"/>
      <w:bookmarkEnd w:id="7"/>
      <w:r>
        <w:t>Pain relief &amp; medicines</w:t>
      </w:r>
    </w:p>
    <w:p w14:paraId="1C38BC4A" w14:textId="77777777" w:rsidR="005732F5" w:rsidRDefault="00000000">
      <w:pPr>
        <w:pStyle w:val="Compact"/>
        <w:numPr>
          <w:ilvl w:val="0"/>
          <w:numId w:val="8"/>
        </w:numPr>
      </w:pPr>
      <w:r>
        <w:t xml:space="preserve">Take </w:t>
      </w:r>
      <w:r>
        <w:rPr>
          <w:b/>
          <w:bCs/>
        </w:rPr>
        <w:t>paracetamol</w:t>
      </w:r>
      <w:r>
        <w:t xml:space="preserve"> regularly as directed. If a stronger painkiller is prescribed, use it as needed.</w:t>
      </w:r>
    </w:p>
    <w:p w14:paraId="479C2E43" w14:textId="77777777" w:rsidR="005732F5" w:rsidRDefault="00000000">
      <w:pPr>
        <w:pStyle w:val="Compact"/>
        <w:numPr>
          <w:ilvl w:val="0"/>
          <w:numId w:val="8"/>
        </w:numPr>
      </w:pPr>
      <w:r>
        <w:t xml:space="preserve">If you’ve been prescribed </w:t>
      </w:r>
      <w:r>
        <w:rPr>
          <w:b/>
          <w:bCs/>
        </w:rPr>
        <w:t>antibiotics</w:t>
      </w:r>
      <w:r>
        <w:t>, complete the full course.</w:t>
      </w:r>
    </w:p>
    <w:p w14:paraId="4DA78FD7" w14:textId="77777777" w:rsidR="005732F5" w:rsidRDefault="00000000">
      <w:pPr>
        <w:pStyle w:val="Compact"/>
        <w:numPr>
          <w:ilvl w:val="0"/>
          <w:numId w:val="8"/>
        </w:numPr>
      </w:pPr>
      <w:r>
        <w:t xml:space="preserve">Check with us </w:t>
      </w:r>
      <w:r>
        <w:rPr>
          <w:b/>
          <w:bCs/>
        </w:rPr>
        <w:t>before</w:t>
      </w:r>
      <w:r>
        <w:t xml:space="preserve"> taking anti‑inflammatories (e.g., ibuprofen/naproxen) or herbal supplements that may affect bleeding.</w:t>
      </w:r>
    </w:p>
    <w:p w14:paraId="3045FA3B" w14:textId="77777777" w:rsidR="005732F5" w:rsidRDefault="00000000">
      <w:pPr>
        <w:pStyle w:val="Compact"/>
        <w:numPr>
          <w:ilvl w:val="0"/>
          <w:numId w:val="8"/>
        </w:numPr>
      </w:pPr>
      <w:r>
        <w:t xml:space="preserve">Prevent constipation while using strong painkillers: </w:t>
      </w:r>
      <w:r>
        <w:rPr>
          <w:b/>
          <w:bCs/>
        </w:rPr>
        <w:t>hydration, fibre, and a stool softener</w:t>
      </w:r>
      <w:r>
        <w:t xml:space="preserve"> if needed.</w:t>
      </w:r>
    </w:p>
    <w:p w14:paraId="079D7C15" w14:textId="77777777" w:rsidR="005732F5" w:rsidRDefault="00274146">
      <w:r>
        <w:rPr>
          <w:noProof/>
        </w:rPr>
        <w:pict w14:anchorId="642EE859">
          <v:rect id="_x0000_i1030" alt="" style="width:468pt;height:.05pt;mso-width-percent:0;mso-height-percent:0;mso-width-percent:0;mso-height-percent:0" o:hralign="center" o:hrstd="t" o:hr="t"/>
        </w:pict>
      </w:r>
    </w:p>
    <w:p w14:paraId="3FADF284" w14:textId="77777777" w:rsidR="005732F5" w:rsidRDefault="00000000">
      <w:pPr>
        <w:pStyle w:val="Heading2"/>
      </w:pPr>
      <w:bookmarkStart w:id="9" w:name="sleeping-positioning"/>
      <w:bookmarkEnd w:id="8"/>
      <w:r>
        <w:t>Sleeping &amp; positioning</w:t>
      </w:r>
    </w:p>
    <w:p w14:paraId="0F3D9756" w14:textId="77777777" w:rsidR="005732F5" w:rsidRDefault="00000000">
      <w:pPr>
        <w:pStyle w:val="Compact"/>
        <w:numPr>
          <w:ilvl w:val="0"/>
          <w:numId w:val="9"/>
        </w:numPr>
      </w:pPr>
      <w:r>
        <w:t xml:space="preserve">Sleep </w:t>
      </w:r>
      <w:r>
        <w:rPr>
          <w:b/>
          <w:bCs/>
        </w:rPr>
        <w:t>on your back</w:t>
      </w:r>
      <w:r>
        <w:t xml:space="preserve"> with your upper body slightly elevated for at least </w:t>
      </w:r>
      <w:r>
        <w:rPr>
          <w:b/>
          <w:bCs/>
        </w:rPr>
        <w:t>2–3 weeks</w:t>
      </w:r>
      <w:r>
        <w:t xml:space="preserve">. Side‑sleeping may be introduced gradually thereafter if comfortable. </w:t>
      </w:r>
      <w:r>
        <w:rPr>
          <w:b/>
          <w:bCs/>
        </w:rPr>
        <w:t>Avoid tummy‑sleeping</w:t>
      </w:r>
      <w:r>
        <w:t xml:space="preserve"> for </w:t>
      </w:r>
      <w:r>
        <w:rPr>
          <w:b/>
          <w:bCs/>
        </w:rPr>
        <w:t>6–8 weeks</w:t>
      </w:r>
      <w:r>
        <w:t>.</w:t>
      </w:r>
    </w:p>
    <w:p w14:paraId="48E36880" w14:textId="77777777" w:rsidR="005732F5" w:rsidRDefault="00274146">
      <w:r>
        <w:rPr>
          <w:noProof/>
        </w:rPr>
        <w:lastRenderedPageBreak/>
        <w:pict w14:anchorId="3C7657C1">
          <v:rect id="_x0000_i1029" alt="" style="width:468pt;height:.05pt;mso-width-percent:0;mso-height-percent:0;mso-width-percent:0;mso-height-percent:0" o:hralign="center" o:hrstd="t" o:hr="t"/>
        </w:pict>
      </w:r>
    </w:p>
    <w:p w14:paraId="572CE16C" w14:textId="77777777" w:rsidR="005732F5" w:rsidRDefault="00000000">
      <w:pPr>
        <w:pStyle w:val="Heading2"/>
      </w:pPr>
      <w:bookmarkStart w:id="10" w:name="nicotine-alcohol-nutrition"/>
      <w:bookmarkEnd w:id="9"/>
      <w:r>
        <w:t>Nicotine, alcohol &amp; nutrition</w:t>
      </w:r>
    </w:p>
    <w:p w14:paraId="6FD0CDCA" w14:textId="77777777" w:rsidR="005732F5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No smoking or vaping</w:t>
      </w:r>
      <w:r>
        <w:t xml:space="preserve"> (nicotine) for </w:t>
      </w:r>
      <w:r>
        <w:rPr>
          <w:b/>
          <w:bCs/>
        </w:rPr>
        <w:t>at least 6 weeks</w:t>
      </w:r>
      <w:r>
        <w:t xml:space="preserve"> after surgery—nicotine increases risks of wound problems.</w:t>
      </w:r>
    </w:p>
    <w:p w14:paraId="3873AB41" w14:textId="77777777" w:rsidR="005732F5" w:rsidRDefault="00000000">
      <w:pPr>
        <w:pStyle w:val="Compact"/>
        <w:numPr>
          <w:ilvl w:val="0"/>
          <w:numId w:val="10"/>
        </w:numPr>
      </w:pPr>
      <w:r>
        <w:t>Avoid alcohol while on strong pain medication. Thereafter, keep intake moderate.</w:t>
      </w:r>
    </w:p>
    <w:p w14:paraId="487DB39B" w14:textId="77777777" w:rsidR="005732F5" w:rsidRDefault="00000000">
      <w:pPr>
        <w:pStyle w:val="Compact"/>
        <w:numPr>
          <w:ilvl w:val="0"/>
          <w:numId w:val="10"/>
        </w:numPr>
      </w:pPr>
      <w:r>
        <w:t xml:space="preserve">Focus on </w:t>
      </w:r>
      <w:r>
        <w:rPr>
          <w:b/>
          <w:bCs/>
        </w:rPr>
        <w:t>protein‑rich meals</w:t>
      </w:r>
      <w:r>
        <w:t>, fruits/vegetables, and hydration to aid healing.</w:t>
      </w:r>
    </w:p>
    <w:p w14:paraId="196016BB" w14:textId="77777777" w:rsidR="005732F5" w:rsidRDefault="00274146">
      <w:r>
        <w:rPr>
          <w:noProof/>
        </w:rPr>
        <w:pict w14:anchorId="6DCF7627">
          <v:rect id="_x0000_i1028" alt="" style="width:468pt;height:.05pt;mso-width-percent:0;mso-height-percent:0;mso-width-percent:0;mso-height-percent:0" o:hralign="center" o:hrstd="t" o:hr="t"/>
        </w:pict>
      </w:r>
    </w:p>
    <w:p w14:paraId="1654BA1C" w14:textId="77777777" w:rsidR="005732F5" w:rsidRDefault="00000000">
      <w:pPr>
        <w:pStyle w:val="Heading2"/>
      </w:pPr>
      <w:bookmarkStart w:id="11" w:name="scar-maturation-breast-shape"/>
      <w:bookmarkEnd w:id="10"/>
      <w:r>
        <w:t>Scar maturation &amp; breast shape</w:t>
      </w:r>
    </w:p>
    <w:p w14:paraId="4B748429" w14:textId="77777777" w:rsidR="005732F5" w:rsidRDefault="00000000">
      <w:pPr>
        <w:pStyle w:val="Compact"/>
        <w:numPr>
          <w:ilvl w:val="0"/>
          <w:numId w:val="11"/>
        </w:numPr>
      </w:pPr>
      <w:r>
        <w:t xml:space="preserve">Swelling, firmness, and mild asymmetry are common early on. The breasts and scars will </w:t>
      </w:r>
      <w:r>
        <w:rPr>
          <w:b/>
          <w:bCs/>
        </w:rPr>
        <w:t>settle over 3–6 months</w:t>
      </w:r>
      <w:r>
        <w:t xml:space="preserve"> (sometimes longer).</w:t>
      </w:r>
      <w:r>
        <w:br/>
      </w:r>
    </w:p>
    <w:p w14:paraId="4FFEF761" w14:textId="77777777" w:rsidR="005732F5" w:rsidRDefault="00000000">
      <w:pPr>
        <w:pStyle w:val="Compact"/>
        <w:numPr>
          <w:ilvl w:val="0"/>
          <w:numId w:val="11"/>
        </w:numPr>
      </w:pPr>
      <w:r>
        <w:t xml:space="preserve">Use </w:t>
      </w:r>
      <w:r>
        <w:rPr>
          <w:b/>
          <w:bCs/>
        </w:rPr>
        <w:t>silicone gel/sheets</w:t>
      </w:r>
      <w:r>
        <w:t xml:space="preserve"> and </w:t>
      </w:r>
      <w:r>
        <w:rPr>
          <w:b/>
          <w:bCs/>
        </w:rPr>
        <w:t>SPF 50</w:t>
      </w:r>
      <w:r>
        <w:t xml:space="preserve"> on scars for </w:t>
      </w:r>
      <w:r>
        <w:rPr>
          <w:b/>
          <w:bCs/>
        </w:rPr>
        <w:t>12 months</w:t>
      </w:r>
      <w:r>
        <w:t xml:space="preserve"> once wounds are closed.</w:t>
      </w:r>
    </w:p>
    <w:p w14:paraId="03651FF4" w14:textId="77777777" w:rsidR="005732F5" w:rsidRDefault="00000000">
      <w:pPr>
        <w:pStyle w:val="Compact"/>
        <w:numPr>
          <w:ilvl w:val="0"/>
          <w:numId w:val="11"/>
        </w:numPr>
      </w:pPr>
      <w:r>
        <w:t xml:space="preserve">Avoid direct sun/heat on scars for at least </w:t>
      </w:r>
      <w:r>
        <w:rPr>
          <w:b/>
          <w:bCs/>
        </w:rPr>
        <w:t>6 weeks</w:t>
      </w:r>
      <w:r>
        <w:t>.</w:t>
      </w:r>
    </w:p>
    <w:p w14:paraId="598793B4" w14:textId="77777777" w:rsidR="005732F5" w:rsidRDefault="00274146">
      <w:r>
        <w:rPr>
          <w:noProof/>
        </w:rPr>
        <w:pict w14:anchorId="28643381">
          <v:rect id="_x0000_i1027" alt="" style="width:468pt;height:.05pt;mso-width-percent:0;mso-height-percent:0;mso-width-percent:0;mso-height-percent:0" o:hralign="center" o:hrstd="t" o:hr="t"/>
        </w:pict>
      </w:r>
    </w:p>
    <w:p w14:paraId="413A45D8" w14:textId="77777777" w:rsidR="005732F5" w:rsidRDefault="00000000">
      <w:pPr>
        <w:pStyle w:val="Heading2"/>
      </w:pPr>
      <w:bookmarkStart w:id="12" w:name="when-to-contact-us-urgently"/>
      <w:bookmarkEnd w:id="11"/>
      <w:r>
        <w:t>When to contact us urgently</w:t>
      </w:r>
    </w:p>
    <w:p w14:paraId="7396470F" w14:textId="77777777" w:rsidR="005732F5" w:rsidRDefault="00000000">
      <w:pPr>
        <w:pStyle w:val="FirstParagraph"/>
      </w:pPr>
      <w:r>
        <w:t xml:space="preserve">Seek advice if you notice any of the following: - Fever </w:t>
      </w:r>
      <w:r>
        <w:rPr>
          <w:b/>
          <w:bCs/>
        </w:rPr>
        <w:t>&gt; 38°C</w:t>
      </w:r>
      <w:r>
        <w:t xml:space="preserve">, chills, or feeling unwell. - Rapidly increasing pain, swelling, or </w:t>
      </w:r>
      <w:r>
        <w:rPr>
          <w:b/>
          <w:bCs/>
        </w:rPr>
        <w:t>sudden change in breast size/shape</w:t>
      </w:r>
      <w:r>
        <w:t xml:space="preserve"> (especially one‑sided). - Redness spreading, warmth, or </w:t>
      </w:r>
      <w:r>
        <w:rPr>
          <w:b/>
          <w:bCs/>
        </w:rPr>
        <w:t>foul‑smelling discharge</w:t>
      </w:r>
      <w:r>
        <w:t xml:space="preserve"> from the wound. - </w:t>
      </w:r>
      <w:r>
        <w:rPr>
          <w:b/>
          <w:bCs/>
        </w:rPr>
        <w:t>Shortness of breath</w:t>
      </w:r>
      <w:r>
        <w:t xml:space="preserve">, chest pain, coughing blood, calf pain/swelling (possible blood clot) — </w:t>
      </w:r>
      <w:r>
        <w:rPr>
          <w:b/>
          <w:bCs/>
        </w:rPr>
        <w:t>go to A&amp;E / call 999</w:t>
      </w:r>
      <w:r>
        <w:t>. - Wound edges separating, or bleeding that soaks through dressings. - Problems with drains: persistent leakage, loss of suction, or accidental removal.</w:t>
      </w:r>
    </w:p>
    <w:p w14:paraId="6730F140" w14:textId="77777777" w:rsidR="005732F5" w:rsidRDefault="00274146">
      <w:r>
        <w:rPr>
          <w:noProof/>
        </w:rPr>
        <w:pict w14:anchorId="7550E1FD">
          <v:rect id="_x0000_i1026" alt="" style="width:468pt;height:.05pt;mso-width-percent:0;mso-height-percent:0;mso-width-percent:0;mso-height-percent:0" o:hralign="center" o:hrstd="t" o:hr="t"/>
        </w:pict>
      </w:r>
    </w:p>
    <w:p w14:paraId="5BA4062E" w14:textId="77777777" w:rsidR="005732F5" w:rsidRDefault="00000000">
      <w:pPr>
        <w:pStyle w:val="Heading2"/>
      </w:pPr>
      <w:bookmarkStart w:id="13" w:name="followup-schedule-typical"/>
      <w:bookmarkEnd w:id="12"/>
      <w:r>
        <w:t>Follow‑up schedule (typical)</w:t>
      </w:r>
    </w:p>
    <w:p w14:paraId="3E8DFC0F" w14:textId="77777777" w:rsidR="005732F5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5–7 days:</w:t>
      </w:r>
      <w:r>
        <w:t xml:space="preserve"> </w:t>
      </w:r>
      <w:r>
        <w:rPr>
          <w:b/>
          <w:bCs/>
        </w:rPr>
        <w:t>Drain removal</w:t>
      </w:r>
      <w:r>
        <w:t xml:space="preserve"> (if drains were placed) and early wound check as needed.</w:t>
      </w:r>
    </w:p>
    <w:p w14:paraId="680BB41F" w14:textId="77777777" w:rsidR="005732F5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2–3 weeks:</w:t>
      </w:r>
      <w:r>
        <w:t xml:space="preserve"> Dressing review (if required) and scar‑care plan.</w:t>
      </w:r>
    </w:p>
    <w:p w14:paraId="2409FFF3" w14:textId="77777777" w:rsidR="005732F5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3 months:</w:t>
      </w:r>
      <w:r>
        <w:t xml:space="preserve"> Routine follow‑up with your surgeon.</w:t>
      </w:r>
    </w:p>
    <w:p w14:paraId="2EACDC54" w14:textId="77777777" w:rsidR="005732F5" w:rsidRDefault="00274146">
      <w:r>
        <w:rPr>
          <w:noProof/>
        </w:rPr>
        <w:pict w14:anchorId="3BAAC390">
          <v:rect id="_x0000_i1025" alt="" style="width:468pt;height:.05pt;mso-width-percent:0;mso-height-percent:0;mso-width-percent:0;mso-height-percent:0" o:hralign="center" o:hrstd="t" o:hr="t"/>
        </w:pict>
      </w:r>
      <w:bookmarkEnd w:id="0"/>
      <w:bookmarkEnd w:id="13"/>
    </w:p>
    <w:sectPr w:rsidR="00573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14F5" w14:textId="77777777" w:rsidR="00274146" w:rsidRDefault="00274146" w:rsidP="00C31539">
      <w:pPr>
        <w:spacing w:after="0"/>
      </w:pPr>
      <w:r>
        <w:separator/>
      </w:r>
    </w:p>
  </w:endnote>
  <w:endnote w:type="continuationSeparator" w:id="0">
    <w:p w14:paraId="76D4F3EF" w14:textId="77777777" w:rsidR="00274146" w:rsidRDefault="00274146" w:rsidP="00C315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1D9C" w14:textId="77777777" w:rsidR="00C31539" w:rsidRDefault="00C31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A0AA" w14:textId="70927E58" w:rsidR="00C31539" w:rsidRDefault="00C31539">
    <w:pPr>
      <w:pStyle w:val="Footer"/>
    </w:pPr>
    <w:hyperlink r:id="rId1" w:history="1">
      <w:r w:rsidRPr="000A36A9">
        <w:rPr>
          <w:rStyle w:val="Hyperlink"/>
        </w:rPr>
        <w:t>www.drshwetaaggarwal.com</w:t>
      </w:r>
    </w:hyperlink>
  </w:p>
  <w:p w14:paraId="31D69EC7" w14:textId="417DA950" w:rsidR="00C31539" w:rsidRDefault="00C31539">
    <w:pPr>
      <w:pStyle w:val="Footer"/>
    </w:pPr>
    <w:r>
      <w:t>admin@saggarwal.com</w:t>
    </w:r>
  </w:p>
  <w:p w14:paraId="0D9BE9C8" w14:textId="77777777" w:rsidR="00C31539" w:rsidRDefault="00C31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439" w14:textId="77777777" w:rsidR="00C31539" w:rsidRDefault="00C31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A474" w14:textId="77777777" w:rsidR="00274146" w:rsidRDefault="00274146" w:rsidP="00C31539">
      <w:pPr>
        <w:spacing w:after="0"/>
      </w:pPr>
      <w:r>
        <w:separator/>
      </w:r>
    </w:p>
  </w:footnote>
  <w:footnote w:type="continuationSeparator" w:id="0">
    <w:p w14:paraId="7A3AEC83" w14:textId="77777777" w:rsidR="00274146" w:rsidRDefault="00274146" w:rsidP="00C315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8A40" w14:textId="77777777" w:rsidR="00C31539" w:rsidRDefault="00C31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457B" w14:textId="0F011207" w:rsidR="00C31539" w:rsidRDefault="00C31539">
    <w:pPr>
      <w:pStyle w:val="Header"/>
    </w:pPr>
    <w:proofErr w:type="spellStart"/>
    <w:r>
      <w:t>Ms.Shweta</w:t>
    </w:r>
    <w:proofErr w:type="spellEnd"/>
    <w:r>
      <w:t xml:space="preserve"> Aggarwal MS </w:t>
    </w:r>
    <w:proofErr w:type="spellStart"/>
    <w:r>
      <w:t>FRCSEng</w:t>
    </w:r>
    <w:proofErr w:type="spellEnd"/>
    <w:r>
      <w:t>(Plast) , Consultant Plastic Surgeon</w:t>
    </w:r>
  </w:p>
  <w:p w14:paraId="30E83A16" w14:textId="77777777" w:rsidR="00C31539" w:rsidRDefault="00C31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420B" w14:textId="77777777" w:rsidR="00C31539" w:rsidRDefault="00C31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30638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7A04A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F42E4B"/>
    <w:multiLevelType w:val="hybridMultilevel"/>
    <w:tmpl w:val="514A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59767">
    <w:abstractNumId w:val="0"/>
  </w:num>
  <w:num w:numId="2" w16cid:durableId="1509295440">
    <w:abstractNumId w:val="1"/>
  </w:num>
  <w:num w:numId="3" w16cid:durableId="1892501391">
    <w:abstractNumId w:val="1"/>
  </w:num>
  <w:num w:numId="4" w16cid:durableId="240987684">
    <w:abstractNumId w:val="1"/>
  </w:num>
  <w:num w:numId="5" w16cid:durableId="1693457695">
    <w:abstractNumId w:val="1"/>
  </w:num>
  <w:num w:numId="6" w16cid:durableId="1736121183">
    <w:abstractNumId w:val="1"/>
  </w:num>
  <w:num w:numId="7" w16cid:durableId="834343420">
    <w:abstractNumId w:val="1"/>
  </w:num>
  <w:num w:numId="8" w16cid:durableId="2104911328">
    <w:abstractNumId w:val="1"/>
  </w:num>
  <w:num w:numId="9" w16cid:durableId="1839615595">
    <w:abstractNumId w:val="1"/>
  </w:num>
  <w:num w:numId="10" w16cid:durableId="250548936">
    <w:abstractNumId w:val="1"/>
  </w:num>
  <w:num w:numId="11" w16cid:durableId="518470276">
    <w:abstractNumId w:val="1"/>
  </w:num>
  <w:num w:numId="12" w16cid:durableId="1725981389">
    <w:abstractNumId w:val="1"/>
  </w:num>
  <w:num w:numId="13" w16cid:durableId="1431201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F5"/>
    <w:rsid w:val="00235A36"/>
    <w:rsid w:val="00274146"/>
    <w:rsid w:val="005732F5"/>
    <w:rsid w:val="009D0667"/>
    <w:rsid w:val="00A06E50"/>
    <w:rsid w:val="00C31539"/>
    <w:rsid w:val="00CE1AB1"/>
    <w:rsid w:val="00E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98EF"/>
  <w15:docId w15:val="{1665846E-49F4-FB4F-8C27-5F3A63AF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C315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1539"/>
  </w:style>
  <w:style w:type="paragraph" w:styleId="Footer">
    <w:name w:val="footer"/>
    <w:basedOn w:val="Normal"/>
    <w:link w:val="FooterChar"/>
    <w:uiPriority w:val="99"/>
    <w:rsid w:val="00C315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1539"/>
  </w:style>
  <w:style w:type="character" w:styleId="UnresolvedMention">
    <w:name w:val="Unresolved Mention"/>
    <w:basedOn w:val="DefaultParagraphFont"/>
    <w:uiPriority w:val="99"/>
    <w:semiHidden/>
    <w:unhideWhenUsed/>
    <w:rsid w:val="00C31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315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shwetaaggarw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656</Words>
  <Characters>6128</Characters>
  <Application>Microsoft Office Word</Application>
  <DocSecurity>0</DocSecurity>
  <Lines>87</Lines>
  <Paragraphs>95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shweta aggarwal</dc:creator>
  <cp:keywords/>
  <cp:lastModifiedBy>shweta aggarwal</cp:lastModifiedBy>
  <cp:revision>5</cp:revision>
  <dcterms:created xsi:type="dcterms:W3CDTF">2025-08-31T17:46:00Z</dcterms:created>
  <dcterms:modified xsi:type="dcterms:W3CDTF">2025-09-10T10:41:00Z</dcterms:modified>
</cp:coreProperties>
</file>